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4"/>
      </w:tblGrid>
      <w:tr w:rsidR="003F34C8" w:rsidRPr="003F34C8" w14:paraId="023F4C34" w14:textId="77777777" w:rsidTr="003F34C8"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F34C8" w:rsidRPr="003F34C8" w14:paraId="7D63468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14:paraId="276F8C3A" w14:textId="77777777" w:rsidR="003F34C8" w:rsidRPr="003F34C8" w:rsidRDefault="003F34C8" w:rsidP="003F34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3F34C8">
                    <w:rPr>
                      <w:rFonts w:ascii="Arial" w:eastAsia="Times New Roman" w:hAnsi="Arial" w:cs="Arial"/>
                      <w:noProof/>
                      <w:color w:val="3C61AA"/>
                      <w:sz w:val="18"/>
                      <w:szCs w:val="18"/>
                    </w:rPr>
                    <w:drawing>
                      <wp:inline distT="0" distB="0" distL="0" distR="0" wp14:anchorId="723D2BC5" wp14:editId="4FEE428B">
                        <wp:extent cx="4285939" cy="1426413"/>
                        <wp:effectExtent l="0" t="0" r="635" b="2540"/>
                        <wp:docPr id="27" name="Picture 27" descr="Diagram, text&#10;&#10;Description automatically generated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7" descr="Diagram, text&#10;&#10;Description automatically generated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05184" cy="1432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34C8" w:rsidRPr="003F34C8" w14:paraId="4B8EFDE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6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3F34C8" w:rsidRPr="003F34C8" w14:paraId="62F5CA30" w14:textId="77777777"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3F34C8" w:rsidRPr="003F34C8" w14:paraId="3DFCDDBB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3F34C8" w:rsidRPr="003F34C8" w14:paraId="7BB23C8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3F34C8" w:rsidRPr="003F34C8" w14:paraId="675B0F88" w14:textId="77777777" w:rsidTr="003F34C8">
                                      <w:trPr>
                                        <w:trHeight w:val="1392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300" w:type="dxa"/>
                                            <w:left w:w="600" w:type="dxa"/>
                                            <w:bottom w:w="300" w:type="dxa"/>
                                            <w:right w:w="6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170"/>
                                          </w:tblGrid>
                                          <w:tr w:rsidR="003F34C8" w:rsidRPr="003F34C8" w14:paraId="69DEAE32" w14:textId="77777777">
                                            <w:tc>
                                              <w:tcPr>
                                                <w:tcW w:w="5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6496022F" w14:textId="77777777" w:rsidR="003F34C8" w:rsidRPr="003F34C8" w:rsidRDefault="003F34C8" w:rsidP="003F34C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3F34C8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37EFB906" wp14:editId="0299E404">
                                                      <wp:extent cx="542925" cy="590550"/>
                                                      <wp:effectExtent l="0" t="0" r="9525" b="0"/>
                                                      <wp:docPr id="28" name="Picture 28" descr="A picture containing text, envelope, picture frame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28" name="Picture 28" descr="A picture containing text, envelope, picture frame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42925" cy="5905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ECDAE4D" w14:textId="77777777" w:rsidR="003F34C8" w:rsidRPr="003F34C8" w:rsidRDefault="003F34C8" w:rsidP="003F34C8">
                                          <w:pPr>
                                            <w:spacing w:after="0" w:line="240" w:lineRule="auto"/>
                                            <w:textAlignment w:val="baseline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36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517B25"/>
                                              <w:kern w:val="36"/>
                                              <w:sz w:val="39"/>
                                              <w:szCs w:val="39"/>
                                            </w:rPr>
                                            <w:t>You're off to a great start! </w:t>
                                          </w:r>
                                        </w:p>
                                        <w:p w14:paraId="53A4764B" w14:textId="77777777" w:rsidR="003F34C8" w:rsidRPr="003F34C8" w:rsidRDefault="003F34C8" w:rsidP="003F34C8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The life you’ve built is worth protecting. Prepare for disasters to create </w:t>
                                          </w:r>
                                          <w:proofErr w:type="gramStart"/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 lasting legacy</w:t>
                                          </w:r>
                                          <w:proofErr w:type="gramEnd"/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for you and your family.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B6FD103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C9CC9A" w14:textId="77777777" w:rsidR="003F34C8" w:rsidRPr="003F34C8" w:rsidRDefault="003F34C8" w:rsidP="003F34C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3F34C8" w:rsidRPr="003F34C8" w14:paraId="2A38DBAD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00"/>
                                    </w:tblGrid>
                                    <w:tr w:rsidR="003F34C8" w:rsidRPr="003F34C8" w14:paraId="4AB55BC3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tcMar>
                                            <w:top w:w="300" w:type="dxa"/>
                                            <w:left w:w="600" w:type="dxa"/>
                                            <w:bottom w:w="300" w:type="dxa"/>
                                            <w:right w:w="60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3360"/>
                                          </w:tblGrid>
                                          <w:tr w:rsidR="003F34C8" w:rsidRPr="003F34C8" w14:paraId="5886244A" w14:textId="77777777">
                                            <w:tc>
                                              <w:tcPr>
                                                <w:tcW w:w="50" w:type="pct"/>
                                                <w:tcMar>
                                                  <w:top w:w="150" w:type="dxa"/>
                                                  <w:left w:w="150" w:type="dxa"/>
                                                  <w:bottom w:w="150" w:type="dxa"/>
                                                  <w:right w:w="150" w:type="dxa"/>
                                                </w:tcMar>
                                                <w:hideMark/>
                                              </w:tcPr>
                                              <w:p w14:paraId="7BBB38FC" w14:textId="77777777" w:rsidR="003F34C8" w:rsidRPr="003F34C8" w:rsidRDefault="003F34C8" w:rsidP="003F34C8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3F34C8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 wp14:anchorId="64CD0FD8" wp14:editId="29E5B9A0">
                                                      <wp:extent cx="1943100" cy="1257300"/>
                                                      <wp:effectExtent l="0" t="0" r="0" b="0"/>
                                                      <wp:docPr id="29" name="Picture 29" descr="Calendar&#10;&#10;Description automatically generated with low confidenc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29" name="Picture 29" descr="Calendar&#10;&#10;Description automatically generated with low confidenc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943100" cy="12573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D2B17C1" w14:textId="77777777" w:rsidR="003F34C8" w:rsidRPr="003F34C8" w:rsidRDefault="003F34C8" w:rsidP="003F34C8">
                                          <w:pPr>
                                            <w:spacing w:after="0" w:line="288" w:lineRule="atLeast"/>
                                            <w:textAlignment w:val="baseline"/>
                                            <w:outlineLvl w:val="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kern w:val="36"/>
                                              <w:sz w:val="39"/>
                                              <w:szCs w:val="39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282828"/>
                                              <w:kern w:val="36"/>
                                              <w:sz w:val="24"/>
                                              <w:szCs w:val="24"/>
                                            </w:rPr>
                                            <w:t>Here is your link to </w:t>
                                          </w:r>
                                          <w:hyperlink r:id="rId9" w:tgtFrame="_blank" w:history="1">
                                            <w:r w:rsidRPr="003F34C8">
                                              <w:rPr>
                                                <w:rFonts w:ascii="Arial" w:eastAsia="Times New Roman" w:hAnsi="Arial" w:cs="Arial"/>
                                                <w:color w:val="333333"/>
                                                <w:kern w:val="36"/>
                                                <w:sz w:val="24"/>
                                                <w:szCs w:val="24"/>
                                                <w:u w:val="single"/>
                                              </w:rPr>
                                              <w:t>download the Ready PA Ready, Set, Check! card</w:t>
                                            </w:r>
                                          </w:hyperlink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282828"/>
                                              <w:kern w:val="36"/>
                                              <w:sz w:val="24"/>
                                              <w:szCs w:val="24"/>
                                            </w:rPr>
                                            <w:t>. </w:t>
                                          </w:r>
                                        </w:p>
                                        <w:p w14:paraId="693B1E07" w14:textId="77777777" w:rsidR="003F34C8" w:rsidRPr="003F34C8" w:rsidRDefault="003F34C8" w:rsidP="003F34C8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14:paraId="1BFBE75C" w14:textId="77777777" w:rsidR="003F34C8" w:rsidRPr="003F34C8" w:rsidRDefault="003F34C8" w:rsidP="003F34C8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Each tip provides links to more information about how to get started.</w:t>
                                          </w:r>
                                        </w:p>
                                        <w:p w14:paraId="29E76EB8" w14:textId="77777777" w:rsidR="003F34C8" w:rsidRPr="003F34C8" w:rsidRDefault="003F34C8" w:rsidP="003F34C8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The back of the card is for you to reference when an emergency occurs.</w:t>
                                          </w:r>
                                        </w:p>
                                        <w:p w14:paraId="2E8F4876" w14:textId="77777777" w:rsidR="003F34C8" w:rsidRPr="003F34C8" w:rsidRDefault="003F34C8" w:rsidP="003F34C8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  <w:p w14:paraId="49DB9283" w14:textId="77777777" w:rsidR="003F34C8" w:rsidRPr="003F34C8" w:rsidRDefault="003F34C8" w:rsidP="003F34C8">
                                          <w:pPr>
                                            <w:spacing w:after="150" w:line="240" w:lineRule="auto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17B25"/>
                                              <w:sz w:val="20"/>
                                              <w:szCs w:val="20"/>
                                            </w:rPr>
                                            <w:t>How to get the most from the Ready, Set, Check! card:</w:t>
                                          </w:r>
                                        </w:p>
                                        <w:p w14:paraId="0790758C" w14:textId="77777777" w:rsidR="003F34C8" w:rsidRPr="003F34C8" w:rsidRDefault="003F34C8" w:rsidP="003F34C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240" w:line="240" w:lineRule="auto"/>
                                            <w:ind w:left="108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17B25"/>
                                              <w:sz w:val="20"/>
                                              <w:szCs w:val="20"/>
                                            </w:rPr>
                                            <w:t>Track your progress</w:t>
                                          </w: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 - Put a check in the box for each tip as you complete it.</w:t>
                                          </w:r>
                                        </w:p>
                                        <w:p w14:paraId="4BFA3A0D" w14:textId="77777777" w:rsidR="003F34C8" w:rsidRPr="003F34C8" w:rsidRDefault="003F34C8" w:rsidP="003F34C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240" w:line="240" w:lineRule="auto"/>
                                            <w:ind w:left="108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17B25"/>
                                              <w:sz w:val="20"/>
                                              <w:szCs w:val="20"/>
                                            </w:rPr>
                                            <w:t>Complete the information on the back of the card</w:t>
                                          </w: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 </w:t>
                                          </w: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 You can fill it out in electronically using your phone or computer </w:t>
                                          </w:r>
                                          <w:proofErr w:type="gramStart"/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or  print</w:t>
                                          </w:r>
                                          <w:proofErr w:type="gramEnd"/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it and write on it. </w:t>
                                          </w:r>
                                        </w:p>
                                        <w:p w14:paraId="5991D56B" w14:textId="77777777" w:rsidR="003F34C8" w:rsidRPr="003F34C8" w:rsidRDefault="003F34C8" w:rsidP="003F34C8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20" w:line="240" w:lineRule="auto"/>
                                            <w:ind w:left="1080"/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517B25"/>
                                              <w:sz w:val="20"/>
                                              <w:szCs w:val="20"/>
                                            </w:rPr>
                                            <w:t>Keep it at the ready</w:t>
                                          </w: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 - Once you're done, keep it in an accessible place so you know where to find it when you need it.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A8E2547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2504F3E" w14:textId="77777777" w:rsidR="003F34C8" w:rsidRPr="003F34C8" w:rsidRDefault="003F34C8" w:rsidP="003F34C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8D33177" w14:textId="77777777" w:rsidR="003F34C8" w:rsidRPr="003F34C8" w:rsidRDefault="003F34C8" w:rsidP="003F34C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vanish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3F34C8" w:rsidRPr="003F34C8" w14:paraId="565AF998" w14:textId="77777777" w:rsidTr="003F34C8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3F34C8" w:rsidRPr="003F34C8" w14:paraId="0A5BB9A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91D7699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F34C8" w:rsidRPr="003F34C8" w14:paraId="67BF53B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3F34C8" w:rsidRPr="003F34C8" w14:paraId="75DAD571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674"/>
                                          </w:tblGrid>
                                          <w:tr w:rsidR="003F34C8" w:rsidRPr="003F34C8" w14:paraId="76C1D926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000000"/>
                                                <w:vAlign w:val="center"/>
                                                <w:hideMark/>
                                              </w:tcPr>
                                              <w:p w14:paraId="7BEE0EFC" w14:textId="77777777" w:rsidR="003F34C8" w:rsidRPr="003F34C8" w:rsidRDefault="003F34C8" w:rsidP="003F34C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hyperlink r:id="rId10" w:tgtFrame="_blank" w:history="1">
                                                  <w:r w:rsidRPr="003F34C8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6" w:space="9" w:color="000000" w:frame="1"/>
                                                      <w:shd w:val="clear" w:color="auto" w:fill="000000"/>
                                                    </w:rPr>
                                                    <w:t>Read More!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05B46D89" w14:textId="77777777" w:rsidR="003F34C8" w:rsidRPr="003F34C8" w:rsidRDefault="003F34C8" w:rsidP="003F34C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73B447D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FC5BD1" w14:textId="77777777" w:rsidR="003F34C8" w:rsidRPr="003F34C8" w:rsidRDefault="003F34C8" w:rsidP="003F34C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3F34C8" w:rsidRPr="003F34C8" w14:paraId="7B9F863C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95B38D1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F34C8" w:rsidRPr="003F34C8" w14:paraId="3F14EAC8" w14:textId="77777777" w:rsidTr="003F34C8">
                                <w:trPr>
                                  <w:trHeight w:val="80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00"/>
                                    </w:tblGrid>
                                    <w:tr w:rsidR="003F34C8" w:rsidRPr="003F34C8" w14:paraId="04AA5C3C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14:paraId="31EDA39C" w14:textId="77777777" w:rsidR="003F34C8" w:rsidRPr="003F34C8" w:rsidRDefault="003F34C8" w:rsidP="003F34C8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3F34C8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 wp14:anchorId="6D0EE5AC" wp14:editId="6F8DDA50">
                                                <wp:extent cx="9525" cy="9525"/>
                                                <wp:effectExtent l="0" t="0" r="0" b="0"/>
                                                <wp:docPr id="30" name="Picture 3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" cy="95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A124FE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7FD193" w14:textId="77777777" w:rsidR="003F34C8" w:rsidRPr="003F34C8" w:rsidRDefault="003F34C8" w:rsidP="003F34C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3F34C8" w:rsidRPr="003F34C8" w14:paraId="731B05D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297C2DA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3F34C8" w:rsidRPr="003F34C8" w14:paraId="4EA7B5D4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75" w:type="dxa"/>
                                      <w:bottom w:w="75" w:type="dxa"/>
                                      <w:right w:w="7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50"/>
                                    </w:tblGrid>
                                    <w:tr w:rsidR="003F34C8" w:rsidRPr="003F34C8" w14:paraId="7D10FC62" w14:textId="77777777">
                                      <w:tc>
                                        <w:tcPr>
                                          <w:tcW w:w="0" w:type="auto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610"/>
                                          </w:tblGrid>
                                          <w:tr w:rsidR="003F34C8" w:rsidRPr="003F34C8" w14:paraId="4C0F1411" w14:textId="77777777" w:rsidTr="003F34C8">
                                            <w:trPr>
                                              <w:trHeight w:val="21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shd w:val="clear" w:color="auto" w:fill="319B06"/>
                                                <w:vAlign w:val="center"/>
                                                <w:hideMark/>
                                              </w:tcPr>
                                              <w:p w14:paraId="6EBC622C" w14:textId="77777777" w:rsidR="003F34C8" w:rsidRPr="003F34C8" w:rsidRDefault="003F34C8" w:rsidP="003F34C8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hyperlink r:id="rId12" w:tgtFrame="_blank" w:history="1">
                                                  <w:r w:rsidRPr="003F34C8">
                                                    <w:rPr>
                                                      <w:rFonts w:ascii="Arial" w:eastAsia="Times New Roman" w:hAnsi="Arial" w:cs="Arial"/>
                                                      <w:color w:val="FFFFFF"/>
                                                      <w:sz w:val="24"/>
                                                      <w:szCs w:val="24"/>
                                                      <w:bdr w:val="single" w:sz="6" w:space="9" w:color="319B06" w:frame="1"/>
                                                      <w:shd w:val="clear" w:color="auto" w:fill="319B06"/>
                                                    </w:rPr>
                                                    <w:t>Find your local emergency management agency.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981A12C" w14:textId="77777777" w:rsidR="003F34C8" w:rsidRPr="003F34C8" w:rsidRDefault="003F34C8" w:rsidP="003F34C8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FAF2EEB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2F7524C" w14:textId="77777777" w:rsidR="003F34C8" w:rsidRPr="003F34C8" w:rsidRDefault="003F34C8" w:rsidP="003F34C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sz w:val="18"/>
                                  <w:szCs w:val="18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00"/>
                              </w:tblGrid>
                              <w:tr w:rsidR="003F34C8" w:rsidRPr="003F34C8" w14:paraId="2F6FA09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7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51CDDA4" w14:textId="77777777" w:rsidR="003F34C8" w:rsidRPr="003F34C8" w:rsidRDefault="003F34C8" w:rsidP="003F34C8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55884D" w14:textId="77777777" w:rsidR="003F34C8" w:rsidRPr="003F34C8" w:rsidRDefault="003F34C8" w:rsidP="003F34C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3F34C8" w:rsidRPr="003F34C8" w14:paraId="7DDB9E1F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B260D5D" w14:textId="77777777" w:rsidR="003F34C8" w:rsidRPr="003F34C8" w:rsidRDefault="003F34C8" w:rsidP="003F34C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D4DF67B" w14:textId="77777777" w:rsidR="003F34C8" w:rsidRPr="003F34C8" w:rsidRDefault="003F34C8" w:rsidP="003F34C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0A5A76DF" w14:textId="77777777" w:rsidR="003F34C8" w:rsidRPr="003F34C8" w:rsidRDefault="003F34C8" w:rsidP="003F34C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3F34C8" w:rsidRPr="003F34C8" w14:paraId="0BB477F4" w14:textId="77777777">
              <w:trPr>
                <w:jc w:val="center"/>
              </w:trPr>
              <w:tc>
                <w:tcPr>
                  <w:tcW w:w="0" w:type="auto"/>
                  <w:shd w:val="clear" w:color="auto" w:fill="319B06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3F34C8" w:rsidRPr="003F34C8" w14:paraId="3AEAC5E5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47AFB6A0" w14:textId="77777777" w:rsidR="003F34C8" w:rsidRPr="003F34C8" w:rsidRDefault="003F34C8" w:rsidP="003F34C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3F34C8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>Learn more at </w:t>
                        </w:r>
                        <w:hyperlink r:id="rId13" w:tgtFrame="_blank" w:history="1">
                          <w:r w:rsidRPr="003F34C8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u w:val="single"/>
                            </w:rPr>
                            <w:t>pema.pa.gov</w:t>
                          </w:r>
                        </w:hyperlink>
                        <w:r w:rsidRPr="003F34C8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> and </w:t>
                        </w:r>
                        <w:hyperlink r:id="rId14" w:tgtFrame="_blank" w:history="1">
                          <w:r w:rsidRPr="003F34C8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u w:val="single"/>
                            </w:rPr>
                            <w:t>ready.pa.gov</w:t>
                          </w:r>
                        </w:hyperlink>
                        <w:r w:rsidRPr="003F34C8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>.</w:t>
                        </w:r>
                      </w:p>
                      <w:p w14:paraId="3AFDEFF1" w14:textId="77777777" w:rsidR="003F34C8" w:rsidRPr="003F34C8" w:rsidRDefault="003F34C8" w:rsidP="003F34C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</w:rPr>
                        </w:pPr>
                        <w:r w:rsidRPr="003F34C8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>Follow PEMA on </w:t>
                        </w:r>
                        <w:hyperlink r:id="rId15" w:tgtFrame="_blank" w:history="1">
                          <w:r w:rsidRPr="003F34C8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u w:val="single"/>
                            </w:rPr>
                            <w:t>Facebook</w:t>
                          </w:r>
                        </w:hyperlink>
                        <w:r w:rsidRPr="003F34C8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> and </w:t>
                        </w:r>
                        <w:hyperlink r:id="rId16" w:tgtFrame="_blank" w:history="1">
                          <w:r w:rsidRPr="003F34C8">
                            <w:rPr>
                              <w:rFonts w:ascii="Arial" w:eastAsia="Times New Roman" w:hAnsi="Arial" w:cs="Arial"/>
                              <w:color w:val="FFFFFF"/>
                              <w:sz w:val="18"/>
                              <w:szCs w:val="18"/>
                              <w:u w:val="single"/>
                            </w:rPr>
                            <w:t>Twitter</w:t>
                          </w:r>
                        </w:hyperlink>
                        <w:r w:rsidRPr="003F34C8">
                          <w:rPr>
                            <w:rFonts w:ascii="Arial" w:eastAsia="Times New Roman" w:hAnsi="Arial" w:cs="Arial"/>
                            <w:color w:val="FFFFFF"/>
                            <w:sz w:val="18"/>
                            <w:szCs w:val="18"/>
                          </w:rPr>
                          <w:t>.</w:t>
                        </w:r>
                      </w:p>
                    </w:tc>
                  </w:tr>
                </w:tbl>
                <w:p w14:paraId="5BB6B7C2" w14:textId="77777777" w:rsidR="003F34C8" w:rsidRPr="003F34C8" w:rsidRDefault="003F34C8" w:rsidP="003F34C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56A8364" w14:textId="77777777" w:rsidR="003F34C8" w:rsidRPr="003F34C8" w:rsidRDefault="003F34C8" w:rsidP="003F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F34C8" w:rsidRPr="003F34C8" w14:paraId="6E5C9E98" w14:textId="77777777" w:rsidTr="003F34C8">
        <w:tc>
          <w:tcPr>
            <w:tcW w:w="0" w:type="auto"/>
            <w:shd w:val="clear" w:color="auto" w:fill="F6F7F8"/>
            <w:tcMar>
              <w:top w:w="750" w:type="dxa"/>
              <w:left w:w="0" w:type="dxa"/>
              <w:bottom w:w="750" w:type="dxa"/>
              <w:right w:w="0" w:type="dxa"/>
            </w:tcMar>
            <w:hideMark/>
          </w:tcPr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3F34C8" w:rsidRPr="003F34C8" w14:paraId="72BE1631" w14:textId="77777777" w:rsidTr="003F34C8">
              <w:trPr>
                <w:jc w:val="center"/>
              </w:trPr>
              <w:tc>
                <w:tcPr>
                  <w:tcW w:w="0" w:type="auto"/>
                </w:tcPr>
                <w:p w14:paraId="3CDFDA14" w14:textId="77777777" w:rsidR="003F34C8" w:rsidRPr="003F34C8" w:rsidRDefault="003F34C8" w:rsidP="003F34C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  <w:tr w:rsidR="003F34C8" w:rsidRPr="003F34C8" w14:paraId="4C186C0A" w14:textId="77777777" w:rsidTr="003F34C8">
              <w:trPr>
                <w:jc w:val="center"/>
              </w:trPr>
              <w:tc>
                <w:tcPr>
                  <w:tcW w:w="0" w:type="auto"/>
                </w:tcPr>
                <w:p w14:paraId="01664958" w14:textId="12481FA9" w:rsidR="003F34C8" w:rsidRPr="003F34C8" w:rsidRDefault="003F34C8" w:rsidP="003F34C8">
                  <w:pPr>
                    <w:spacing w:after="0" w:line="0" w:lineRule="atLeast"/>
                    <w:rPr>
                      <w:rFonts w:ascii="Arial" w:eastAsia="Times New Roman" w:hAnsi="Arial" w:cs="Arial"/>
                      <w:sz w:val="2"/>
                      <w:szCs w:val="2"/>
                    </w:rPr>
                  </w:pPr>
                </w:p>
              </w:tc>
            </w:tr>
          </w:tbl>
          <w:p w14:paraId="5FF5A8E1" w14:textId="77777777" w:rsidR="003F34C8" w:rsidRPr="003F34C8" w:rsidRDefault="003F34C8" w:rsidP="003F34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1CFC12E" w14:textId="77777777" w:rsidR="00AC5B50" w:rsidRDefault="00AC5B50"/>
    <w:sectPr w:rsidR="00AC5B50" w:rsidSect="003F34C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936BE"/>
    <w:multiLevelType w:val="multilevel"/>
    <w:tmpl w:val="9DE2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90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C8"/>
    <w:rsid w:val="003F34C8"/>
    <w:rsid w:val="00A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C48D3"/>
  <w15:chartTrackingRefBased/>
  <w15:docId w15:val="{129AF0F8-38F0-4A12-BC60-039DDB0C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5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6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2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3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22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</w:div>
            <w:div w:id="16823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CCCCCC"/>
                <w:right w:val="none" w:sz="0" w:space="0" w:color="auto"/>
              </w:divBdr>
            </w:div>
          </w:divsChild>
        </w:div>
        <w:div w:id="12971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t.e2ma.net/click/zl9vrf/rrssjdd/feyqz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t.e2ma.net/click/zl9vrf/rrssjdd/n8uqz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.e2ma.net/click/zl9vrf/rrssjdd/rr0qz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gif"/><Relationship Id="rId5" Type="http://schemas.openxmlformats.org/officeDocument/2006/relationships/hyperlink" Target="https://t.e2ma.net/click/zl9vrf/rrssjdd/bvsqzn" TargetMode="External"/><Relationship Id="rId15" Type="http://schemas.openxmlformats.org/officeDocument/2006/relationships/hyperlink" Target="https://t.e2ma.net/click/zl9vrf/rrssjdd/bzzqzn" TargetMode="External"/><Relationship Id="rId10" Type="http://schemas.openxmlformats.org/officeDocument/2006/relationships/hyperlink" Target="https://t.e2ma.net/click/zl9vrf/rrssjdd/7fuqz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e2ma.net/click/zl9vrf/rrssjdd/rntqzn" TargetMode="External"/><Relationship Id="rId14" Type="http://schemas.openxmlformats.org/officeDocument/2006/relationships/hyperlink" Target="https://t.e2ma.net/click/zl9vrf/rrssjdd/v6yqz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Jones</dc:creator>
  <cp:keywords/>
  <dc:description/>
  <cp:lastModifiedBy>Karl Jones</cp:lastModifiedBy>
  <cp:revision>1</cp:revision>
  <dcterms:created xsi:type="dcterms:W3CDTF">2023-03-04T15:47:00Z</dcterms:created>
  <dcterms:modified xsi:type="dcterms:W3CDTF">2023-03-04T15:52:00Z</dcterms:modified>
</cp:coreProperties>
</file>